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20" w:rsidRDefault="002F1220" w:rsidP="002F1220">
      <w:pPr>
        <w:pStyle w:val="intertitre"/>
      </w:pPr>
      <w:bookmarkStart w:id="0" w:name="_Toc241114516"/>
      <w:r>
        <w:t>Résumé</w:t>
      </w:r>
      <w:bookmarkEnd w:id="0"/>
    </w:p>
    <w:p w:rsidR="002F1220" w:rsidRDefault="002F1220" w:rsidP="002F1220">
      <w:pPr>
        <w:ind w:left="-1134" w:right="-569"/>
        <w:rPr>
          <w:sz w:val="20"/>
        </w:rPr>
      </w:pPr>
      <w:r>
        <w:rPr>
          <w:sz w:val="20"/>
        </w:rPr>
        <w:t xml:space="preserve">Cette thèse examine, dans leur rapport aux </w:t>
      </w:r>
      <w:r>
        <w:rPr>
          <w:i/>
          <w:sz w:val="20"/>
        </w:rPr>
        <w:t>Pensées</w:t>
      </w:r>
      <w:r>
        <w:rPr>
          <w:sz w:val="20"/>
        </w:rPr>
        <w:t xml:space="preserve"> de Pascal, deux ensembles de l’apologétique chrétienne, chacun dans sa quasi-totalité : les auteurs grecs et latins jusqu’à 450 et les auteurs français de la fin du </w:t>
      </w:r>
      <w:proofErr w:type="spellStart"/>
      <w:r>
        <w:rPr>
          <w:smallCaps/>
          <w:sz w:val="20"/>
        </w:rPr>
        <w:t>xvi</w:t>
      </w:r>
      <w:r>
        <w:rPr>
          <w:sz w:val="20"/>
          <w:vertAlign w:val="superscript"/>
        </w:rPr>
        <w:t>e</w:t>
      </w:r>
      <w:proofErr w:type="spellEnd"/>
      <w:r>
        <w:rPr>
          <w:sz w:val="20"/>
        </w:rPr>
        <w:t xml:space="preserve"> siècle jusqu’à Pascal (1662). L’hypothèse initiale était que la fragmentation des </w:t>
      </w:r>
      <w:r>
        <w:rPr>
          <w:i/>
          <w:sz w:val="20"/>
        </w:rPr>
        <w:t>Pensées</w:t>
      </w:r>
      <w:r>
        <w:rPr>
          <w:sz w:val="20"/>
        </w:rPr>
        <w:t xml:space="preserve"> pouvait avoir des modèles littéraires dans l’époque où naquit la polémique des philosophes contre le christianisme. La recherche porte sur les formes littéraires des apologies en considération de leur parenté avec les </w:t>
      </w:r>
      <w:r>
        <w:rPr>
          <w:i/>
          <w:sz w:val="20"/>
        </w:rPr>
        <w:t>Pensées</w:t>
      </w:r>
      <w:r>
        <w:rPr>
          <w:sz w:val="20"/>
        </w:rPr>
        <w:t xml:space="preserve"> en discontinuité, en disposition, et, à titre secondaire, en inventaire d’arguments principaux. </w:t>
      </w:r>
    </w:p>
    <w:p w:rsidR="002F1220" w:rsidRDefault="002F1220" w:rsidP="002F1220">
      <w:pPr>
        <w:ind w:left="-1134" w:right="-569"/>
        <w:rPr>
          <w:sz w:val="20"/>
        </w:rPr>
      </w:pPr>
      <w:r>
        <w:rPr>
          <w:sz w:val="20"/>
        </w:rPr>
        <w:t xml:space="preserve">Il s’avère que les </w:t>
      </w:r>
      <w:r>
        <w:rPr>
          <w:i/>
          <w:sz w:val="20"/>
        </w:rPr>
        <w:t>Pensées</w:t>
      </w:r>
      <w:r>
        <w:rPr>
          <w:sz w:val="20"/>
        </w:rPr>
        <w:t xml:space="preserve"> héritent de la première apologétique leurs particularités formelles, ainsi que leur thématique. Pour les modèles d’apologies antiques fragmentaires, nous avons relevé les </w:t>
      </w:r>
      <w:proofErr w:type="spellStart"/>
      <w:r>
        <w:rPr>
          <w:i/>
          <w:sz w:val="20"/>
        </w:rPr>
        <w:t>Stromates</w:t>
      </w:r>
      <w:proofErr w:type="spellEnd"/>
      <w:r>
        <w:rPr>
          <w:sz w:val="20"/>
        </w:rPr>
        <w:t xml:space="preserve"> de Clément d’Alexandrie et les </w:t>
      </w:r>
      <w:r>
        <w:rPr>
          <w:i/>
          <w:sz w:val="20"/>
        </w:rPr>
        <w:t>Sentences</w:t>
      </w:r>
      <w:r>
        <w:rPr>
          <w:sz w:val="20"/>
        </w:rPr>
        <w:t xml:space="preserve"> de Sixte. Nous n’avons pas trouvé de modèles des </w:t>
      </w:r>
      <w:r>
        <w:rPr>
          <w:i/>
          <w:sz w:val="20"/>
        </w:rPr>
        <w:t>Pensées</w:t>
      </w:r>
      <w:r>
        <w:rPr>
          <w:sz w:val="20"/>
        </w:rPr>
        <w:t xml:space="preserve"> au </w:t>
      </w:r>
      <w:proofErr w:type="spellStart"/>
      <w:r>
        <w:rPr>
          <w:smallCaps/>
          <w:sz w:val="20"/>
        </w:rPr>
        <w:t>xvii</w:t>
      </w:r>
      <w:r>
        <w:rPr>
          <w:sz w:val="20"/>
          <w:vertAlign w:val="superscript"/>
        </w:rPr>
        <w:t>e</w:t>
      </w:r>
      <w:proofErr w:type="spellEnd"/>
      <w:r>
        <w:rPr>
          <w:sz w:val="20"/>
        </w:rPr>
        <w:t xml:space="preserve"> siècle, mais avons constaté que l’apologie de Pascal a beaucoup en commun sur le plan du contenu avec les écrits des apologistes du même siècle. Nous avons aussi conclu que ce qu’on entend par emprunts ou lectures de Pascal dans ses précurseurs immédiats, peut appartenir à la tradition apologétique maintenue par une multitude d’écrivains insuffisamment connus, parmi lesquels il est impossible de déterminer l’auteur d’une sentence donnée. Ainsi la discontinuité des </w:t>
      </w:r>
      <w:r>
        <w:rPr>
          <w:i/>
          <w:sz w:val="20"/>
        </w:rPr>
        <w:t>Pensées</w:t>
      </w:r>
      <w:r>
        <w:rPr>
          <w:sz w:val="20"/>
        </w:rPr>
        <w:t xml:space="preserve">, défaut aux yeux des contemporains et originalité qui détermine leur succès postérieur, est due au choix conscient de Pascal en faveur de l’apologétique des Pères de l’Église, choix qui s’inscrit dans le retour aux sources du catholicisme de la </w:t>
      </w:r>
      <w:proofErr w:type="spellStart"/>
      <w:r>
        <w:rPr>
          <w:sz w:val="20"/>
        </w:rPr>
        <w:t>Contre-Réforme</w:t>
      </w:r>
      <w:proofErr w:type="spellEnd"/>
      <w:r>
        <w:rPr>
          <w:sz w:val="20"/>
        </w:rPr>
        <w:t>.</w:t>
      </w:r>
    </w:p>
    <w:p w:rsidR="002F1220" w:rsidRDefault="002F1220" w:rsidP="002F1220">
      <w:pPr>
        <w:ind w:left="-1134" w:right="-569"/>
        <w:rPr>
          <w:sz w:val="20"/>
        </w:rPr>
      </w:pPr>
      <w:r>
        <w:rPr>
          <w:sz w:val="20"/>
        </w:rPr>
        <w:t>Mots clés : Pascal Pensées apologétique apologie genre tradition continuité fragmentation</w:t>
      </w:r>
    </w:p>
    <w:p w:rsidR="002F1220" w:rsidRDefault="002F1220" w:rsidP="002F1220">
      <w:pPr>
        <w:ind w:left="-1134" w:right="-569"/>
        <w:rPr>
          <w:sz w:val="20"/>
        </w:rPr>
      </w:pPr>
    </w:p>
    <w:p w:rsidR="002F1220" w:rsidRDefault="002F1220" w:rsidP="002F1220">
      <w:pPr>
        <w:ind w:left="-1134" w:right="-569"/>
        <w:rPr>
          <w:sz w:val="20"/>
          <w:lang w:val="en-GB"/>
        </w:rPr>
      </w:pPr>
      <w:r>
        <w:rPr>
          <w:sz w:val="20"/>
          <w:lang w:val="en-GB"/>
        </w:rPr>
        <w:t>PASCAL’S PENSEES IN THE TRADITION OF APOLOGETICS</w:t>
      </w:r>
    </w:p>
    <w:p w:rsidR="002F1220" w:rsidRDefault="002F1220" w:rsidP="002F1220">
      <w:pPr>
        <w:ind w:left="-1134" w:right="-569"/>
        <w:rPr>
          <w:sz w:val="20"/>
          <w:lang w:val="en-GB"/>
        </w:rPr>
      </w:pPr>
    </w:p>
    <w:p w:rsidR="002F1220" w:rsidRDefault="002F1220" w:rsidP="002F1220">
      <w:pPr>
        <w:ind w:left="-1134" w:right="-569"/>
        <w:rPr>
          <w:sz w:val="20"/>
          <w:lang w:val="en-GB"/>
        </w:rPr>
      </w:pPr>
      <w:r>
        <w:rPr>
          <w:sz w:val="20"/>
          <w:lang w:val="en-GB"/>
        </w:rPr>
        <w:t xml:space="preserve">Our dissertation looks at two corpuses of apologias, both analysed almost in their entirety, in relationship with Pascal’s </w:t>
      </w:r>
      <w:proofErr w:type="spellStart"/>
      <w:proofErr w:type="gramStart"/>
      <w:r>
        <w:rPr>
          <w:i/>
          <w:sz w:val="20"/>
          <w:lang w:val="en-GB"/>
        </w:rPr>
        <w:t>Pensées</w:t>
      </w:r>
      <w:proofErr w:type="spellEnd"/>
      <w:r>
        <w:rPr>
          <w:i/>
          <w:sz w:val="20"/>
          <w:lang w:val="en-GB"/>
        </w:rPr>
        <w:t> </w:t>
      </w:r>
      <w:r>
        <w:rPr>
          <w:sz w:val="20"/>
          <w:lang w:val="en-GB"/>
        </w:rPr>
        <w:t>:</w:t>
      </w:r>
      <w:proofErr w:type="gramEnd"/>
      <w:r>
        <w:rPr>
          <w:sz w:val="20"/>
          <w:lang w:val="en-GB"/>
        </w:rPr>
        <w:t xml:space="preserve"> they are the Roman and Greek apologists up to 450 AD, and the French seventeenth century apologists (until 1662). We made an assumption that the </w:t>
      </w:r>
      <w:proofErr w:type="spellStart"/>
      <w:r>
        <w:rPr>
          <w:i/>
          <w:sz w:val="20"/>
          <w:lang w:val="en-GB"/>
        </w:rPr>
        <w:t>Pensées</w:t>
      </w:r>
      <w:proofErr w:type="spellEnd"/>
      <w:r>
        <w:rPr>
          <w:i/>
          <w:sz w:val="20"/>
          <w:lang w:val="en-GB"/>
        </w:rPr>
        <w:t>’</w:t>
      </w:r>
      <w:r>
        <w:rPr>
          <w:sz w:val="20"/>
          <w:lang w:val="en-GB"/>
        </w:rPr>
        <w:t xml:space="preserve"> fragmentary form might have had literary models in that period when Christianity began to defend itself against the philosophers’ attacks. Our research studies the apologists’ literary choices in comparison with Pascal’s in view of discontinuity, disposition and, secondarily, content of main arguments. It appears that the </w:t>
      </w:r>
      <w:proofErr w:type="spellStart"/>
      <w:r>
        <w:rPr>
          <w:i/>
          <w:sz w:val="20"/>
          <w:lang w:val="en-GB"/>
        </w:rPr>
        <w:t>Pensées</w:t>
      </w:r>
      <w:proofErr w:type="spellEnd"/>
      <w:r>
        <w:rPr>
          <w:sz w:val="20"/>
          <w:lang w:val="en-GB"/>
        </w:rPr>
        <w:t xml:space="preserve"> do inherit from the early apologists their literary form as well as their themes. Clement of Alexandria’s </w:t>
      </w:r>
      <w:proofErr w:type="spellStart"/>
      <w:r>
        <w:rPr>
          <w:i/>
          <w:sz w:val="20"/>
          <w:lang w:val="en-GB"/>
        </w:rPr>
        <w:t>Stromata</w:t>
      </w:r>
      <w:proofErr w:type="spellEnd"/>
      <w:r>
        <w:rPr>
          <w:sz w:val="20"/>
          <w:lang w:val="en-GB"/>
        </w:rPr>
        <w:t xml:space="preserve"> and the </w:t>
      </w:r>
      <w:r>
        <w:rPr>
          <w:i/>
          <w:sz w:val="20"/>
          <w:lang w:val="en-GB"/>
        </w:rPr>
        <w:t>Sentences</w:t>
      </w:r>
      <w:r>
        <w:rPr>
          <w:sz w:val="20"/>
          <w:lang w:val="en-GB"/>
        </w:rPr>
        <w:t xml:space="preserve"> of </w:t>
      </w:r>
      <w:proofErr w:type="spellStart"/>
      <w:r>
        <w:rPr>
          <w:sz w:val="20"/>
          <w:lang w:val="en-GB"/>
        </w:rPr>
        <w:t>Sextus</w:t>
      </w:r>
      <w:proofErr w:type="spellEnd"/>
      <w:r>
        <w:rPr>
          <w:sz w:val="20"/>
          <w:lang w:val="en-GB"/>
        </w:rPr>
        <w:t xml:space="preserve"> have emerged as possible sources and specific models of fragmented apologies. No such models were to be found in seventeenth century France, but the substance of Pascal’s apology has a lot to do with the works of contemporaries. </w:t>
      </w:r>
    </w:p>
    <w:p w:rsidR="002F1220" w:rsidRDefault="002F1220" w:rsidP="002F1220">
      <w:pPr>
        <w:ind w:left="-1134" w:right="-569"/>
        <w:rPr>
          <w:sz w:val="20"/>
          <w:lang w:val="en-GB"/>
        </w:rPr>
      </w:pPr>
      <w:r>
        <w:rPr>
          <w:sz w:val="20"/>
          <w:lang w:val="en-GB"/>
        </w:rPr>
        <w:t xml:space="preserve">Is has also become clear that what is generally assumed as borrowed by Pascal from a few contemporaries, belongs in fact to the general apologetic tradition, as maintained by a vast number of insufficiently well-known authors, and cannot be traced back to one apologist in particular. </w:t>
      </w:r>
    </w:p>
    <w:p w:rsidR="002F1220" w:rsidRDefault="002F1220" w:rsidP="002F1220">
      <w:pPr>
        <w:ind w:left="-1134" w:right="-569"/>
        <w:rPr>
          <w:sz w:val="20"/>
          <w:lang w:val="en-GB"/>
        </w:rPr>
      </w:pPr>
      <w:r>
        <w:rPr>
          <w:sz w:val="20"/>
          <w:lang w:val="en-GB"/>
        </w:rPr>
        <w:t xml:space="preserve">The </w:t>
      </w:r>
      <w:proofErr w:type="spellStart"/>
      <w:r>
        <w:rPr>
          <w:i/>
          <w:sz w:val="20"/>
          <w:lang w:val="en-GB"/>
        </w:rPr>
        <w:t>Pensées</w:t>
      </w:r>
      <w:proofErr w:type="spellEnd"/>
      <w:r>
        <w:rPr>
          <w:i/>
          <w:sz w:val="20"/>
          <w:lang w:val="en-GB"/>
        </w:rPr>
        <w:t>’</w:t>
      </w:r>
      <w:r>
        <w:rPr>
          <w:sz w:val="20"/>
          <w:lang w:val="en-GB"/>
        </w:rPr>
        <w:t xml:space="preserve"> discontinuity, perceived at the time as a flaw and hailed since as unique, and a key to the book’s success, stems from Pascal’s deliberate decision to follow where the Church Fathers had led, in line with the </w:t>
      </w:r>
      <w:proofErr w:type="spellStart"/>
      <w:r>
        <w:rPr>
          <w:sz w:val="20"/>
          <w:lang w:val="en-GB"/>
        </w:rPr>
        <w:t>Contre-Réforme’s</w:t>
      </w:r>
      <w:proofErr w:type="spellEnd"/>
      <w:r>
        <w:rPr>
          <w:sz w:val="20"/>
          <w:lang w:val="en-GB"/>
        </w:rPr>
        <w:t xml:space="preserve"> return to early </w:t>
      </w:r>
      <w:proofErr w:type="spellStart"/>
      <w:proofErr w:type="gramStart"/>
      <w:r>
        <w:rPr>
          <w:sz w:val="20"/>
          <w:lang w:val="en-GB"/>
        </w:rPr>
        <w:t>christian</w:t>
      </w:r>
      <w:proofErr w:type="spellEnd"/>
      <w:proofErr w:type="gramEnd"/>
      <w:r>
        <w:rPr>
          <w:sz w:val="20"/>
          <w:lang w:val="en-GB"/>
        </w:rPr>
        <w:t xml:space="preserve"> roots.</w:t>
      </w:r>
    </w:p>
    <w:p w:rsidR="002F1220" w:rsidRDefault="002F1220" w:rsidP="002F1220">
      <w:pPr>
        <w:ind w:left="-1134" w:right="-569"/>
        <w:rPr>
          <w:sz w:val="20"/>
        </w:rPr>
      </w:pPr>
      <w:r>
        <w:rPr>
          <w:sz w:val="20"/>
        </w:rPr>
        <w:t xml:space="preserve">Key </w:t>
      </w:r>
      <w:proofErr w:type="spellStart"/>
      <w:r>
        <w:rPr>
          <w:sz w:val="20"/>
        </w:rPr>
        <w:t>words</w:t>
      </w:r>
      <w:proofErr w:type="spellEnd"/>
      <w:r>
        <w:rPr>
          <w:sz w:val="20"/>
        </w:rPr>
        <w:t xml:space="preserve"> : Pascal </w:t>
      </w:r>
      <w:proofErr w:type="spellStart"/>
      <w:r>
        <w:rPr>
          <w:sz w:val="20"/>
        </w:rPr>
        <w:t>Pensees</w:t>
      </w:r>
      <w:proofErr w:type="spellEnd"/>
      <w:r>
        <w:rPr>
          <w:sz w:val="20"/>
        </w:rPr>
        <w:t xml:space="preserve"> </w:t>
      </w:r>
      <w:proofErr w:type="spellStart"/>
      <w:r>
        <w:rPr>
          <w:sz w:val="20"/>
        </w:rPr>
        <w:t>apologetics</w:t>
      </w:r>
      <w:proofErr w:type="spellEnd"/>
      <w:r>
        <w:rPr>
          <w:sz w:val="20"/>
        </w:rPr>
        <w:t xml:space="preserve"> </w:t>
      </w:r>
      <w:proofErr w:type="spellStart"/>
      <w:r>
        <w:rPr>
          <w:sz w:val="20"/>
        </w:rPr>
        <w:t>apology</w:t>
      </w:r>
      <w:proofErr w:type="spellEnd"/>
      <w:r>
        <w:rPr>
          <w:sz w:val="20"/>
        </w:rPr>
        <w:t xml:space="preserve"> genre tradition </w:t>
      </w:r>
      <w:proofErr w:type="spellStart"/>
      <w:r>
        <w:rPr>
          <w:sz w:val="20"/>
        </w:rPr>
        <w:t>continuity</w:t>
      </w:r>
      <w:proofErr w:type="spellEnd"/>
      <w:r>
        <w:rPr>
          <w:sz w:val="20"/>
        </w:rPr>
        <w:t xml:space="preserve"> fragmentation</w:t>
      </w:r>
    </w:p>
    <w:p w:rsidR="002F1220" w:rsidRDefault="002F1220" w:rsidP="002F1220">
      <w:pPr>
        <w:pStyle w:val="2"/>
        <w:shd w:val="clear" w:color="auto" w:fill="FFFFFF"/>
        <w:spacing w:before="0"/>
        <w:ind w:left="-1134" w:right="-569"/>
      </w:pPr>
      <w:r>
        <w:rPr>
          <w:color w:val="333333"/>
          <w:sz w:val="20"/>
        </w:rPr>
        <w:t xml:space="preserve">École doctorale III </w:t>
      </w:r>
      <w:r>
        <w:rPr>
          <w:rStyle w:val="soustitre"/>
          <w:b w:val="0"/>
          <w:bCs w:val="0"/>
          <w:color w:val="000000"/>
          <w:sz w:val="20"/>
        </w:rPr>
        <w:t>Littératures françaises et comparée</w:t>
      </w:r>
      <w:r>
        <w:rPr>
          <w:color w:val="333333"/>
          <w:sz w:val="20"/>
        </w:rPr>
        <w:t xml:space="preserve"> Université Paris-Sorbonne, Maison de la Recherche, 28 rue Serpente, 75006 Paris.</w:t>
      </w:r>
    </w:p>
    <w:p w:rsidR="002F1220" w:rsidRDefault="002F1220" w:rsidP="002F1220"/>
    <w:p w:rsidR="00B777C9" w:rsidRDefault="00B777C9"/>
    <w:sectPr w:rsidR="00B777C9" w:rsidSect="00851E32">
      <w:pgSz w:w="11906" w:h="16838"/>
      <w:pgMar w:top="1134" w:right="1418" w:bottom="1134" w:left="1418"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08"/>
  <w:drawingGridHorizontalSpacing w:val="120"/>
  <w:displayHorizontalDrawingGridEvery w:val="2"/>
  <w:displayVerticalDrawingGridEvery w:val="2"/>
  <w:characterSpacingControl w:val="doNotCompress"/>
  <w:compat/>
  <w:rsids>
    <w:rsidRoot w:val="002F1220"/>
    <w:rsid w:val="00002DA7"/>
    <w:rsid w:val="00003302"/>
    <w:rsid w:val="00005FC0"/>
    <w:rsid w:val="00006D60"/>
    <w:rsid w:val="00007A07"/>
    <w:rsid w:val="00016B84"/>
    <w:rsid w:val="000235B8"/>
    <w:rsid w:val="0002476F"/>
    <w:rsid w:val="00025DC7"/>
    <w:rsid w:val="00032377"/>
    <w:rsid w:val="00034284"/>
    <w:rsid w:val="00040AF6"/>
    <w:rsid w:val="000460A8"/>
    <w:rsid w:val="000501CC"/>
    <w:rsid w:val="00051D76"/>
    <w:rsid w:val="00052423"/>
    <w:rsid w:val="00052C39"/>
    <w:rsid w:val="00053C6C"/>
    <w:rsid w:val="00055664"/>
    <w:rsid w:val="00055EA2"/>
    <w:rsid w:val="0005617C"/>
    <w:rsid w:val="0006482F"/>
    <w:rsid w:val="0006538B"/>
    <w:rsid w:val="000657E2"/>
    <w:rsid w:val="0006616B"/>
    <w:rsid w:val="000711E3"/>
    <w:rsid w:val="000716CD"/>
    <w:rsid w:val="00073ECD"/>
    <w:rsid w:val="00074389"/>
    <w:rsid w:val="000762C3"/>
    <w:rsid w:val="00081CD9"/>
    <w:rsid w:val="00082C12"/>
    <w:rsid w:val="00084D1F"/>
    <w:rsid w:val="000875BB"/>
    <w:rsid w:val="00091262"/>
    <w:rsid w:val="00096075"/>
    <w:rsid w:val="000A1823"/>
    <w:rsid w:val="000A184A"/>
    <w:rsid w:val="000A61A0"/>
    <w:rsid w:val="000B0625"/>
    <w:rsid w:val="000B1FB0"/>
    <w:rsid w:val="000C31B9"/>
    <w:rsid w:val="000D422A"/>
    <w:rsid w:val="000D4E78"/>
    <w:rsid w:val="000D6A63"/>
    <w:rsid w:val="000E3196"/>
    <w:rsid w:val="000E47F2"/>
    <w:rsid w:val="000E5BB8"/>
    <w:rsid w:val="000E7F6C"/>
    <w:rsid w:val="000F3334"/>
    <w:rsid w:val="000F6289"/>
    <w:rsid w:val="001001D7"/>
    <w:rsid w:val="001008D1"/>
    <w:rsid w:val="00101660"/>
    <w:rsid w:val="00101C4E"/>
    <w:rsid w:val="00104110"/>
    <w:rsid w:val="0010533F"/>
    <w:rsid w:val="00110FD5"/>
    <w:rsid w:val="0011670B"/>
    <w:rsid w:val="00117563"/>
    <w:rsid w:val="001216BB"/>
    <w:rsid w:val="00123D0B"/>
    <w:rsid w:val="00124701"/>
    <w:rsid w:val="00124BA2"/>
    <w:rsid w:val="00125AC5"/>
    <w:rsid w:val="00131129"/>
    <w:rsid w:val="00135416"/>
    <w:rsid w:val="00137470"/>
    <w:rsid w:val="00142135"/>
    <w:rsid w:val="00150189"/>
    <w:rsid w:val="00151EA9"/>
    <w:rsid w:val="001540E4"/>
    <w:rsid w:val="00155A0D"/>
    <w:rsid w:val="00163A1E"/>
    <w:rsid w:val="00165080"/>
    <w:rsid w:val="0016529E"/>
    <w:rsid w:val="00167F7B"/>
    <w:rsid w:val="001719A9"/>
    <w:rsid w:val="00172D7D"/>
    <w:rsid w:val="001773F4"/>
    <w:rsid w:val="00186734"/>
    <w:rsid w:val="00187E2F"/>
    <w:rsid w:val="001A2E11"/>
    <w:rsid w:val="001B2716"/>
    <w:rsid w:val="001B2B12"/>
    <w:rsid w:val="001C24AD"/>
    <w:rsid w:val="001C37FD"/>
    <w:rsid w:val="001C6B34"/>
    <w:rsid w:val="001D36A7"/>
    <w:rsid w:val="001D3FE2"/>
    <w:rsid w:val="001D5B6A"/>
    <w:rsid w:val="001D6EFB"/>
    <w:rsid w:val="001D7B12"/>
    <w:rsid w:val="001E1B50"/>
    <w:rsid w:val="001E2394"/>
    <w:rsid w:val="001F2EF5"/>
    <w:rsid w:val="00201448"/>
    <w:rsid w:val="00207E8A"/>
    <w:rsid w:val="00212AEB"/>
    <w:rsid w:val="0021381A"/>
    <w:rsid w:val="002145C7"/>
    <w:rsid w:val="00216E40"/>
    <w:rsid w:val="002230D9"/>
    <w:rsid w:val="002352BC"/>
    <w:rsid w:val="00247BB3"/>
    <w:rsid w:val="002567E3"/>
    <w:rsid w:val="00262400"/>
    <w:rsid w:val="002637DB"/>
    <w:rsid w:val="002715A7"/>
    <w:rsid w:val="00276E33"/>
    <w:rsid w:val="00277999"/>
    <w:rsid w:val="00280910"/>
    <w:rsid w:val="00284583"/>
    <w:rsid w:val="002A5741"/>
    <w:rsid w:val="002A7F05"/>
    <w:rsid w:val="002B249D"/>
    <w:rsid w:val="002B27B6"/>
    <w:rsid w:val="002B3E08"/>
    <w:rsid w:val="002B5092"/>
    <w:rsid w:val="002B6F16"/>
    <w:rsid w:val="002B75F2"/>
    <w:rsid w:val="002C24AA"/>
    <w:rsid w:val="002D0217"/>
    <w:rsid w:val="002D022D"/>
    <w:rsid w:val="002D3AF2"/>
    <w:rsid w:val="002D3C48"/>
    <w:rsid w:val="002D6C4D"/>
    <w:rsid w:val="002D7F87"/>
    <w:rsid w:val="002E0ABC"/>
    <w:rsid w:val="002E1837"/>
    <w:rsid w:val="002E2D29"/>
    <w:rsid w:val="002E418B"/>
    <w:rsid w:val="002E56FD"/>
    <w:rsid w:val="002E5D76"/>
    <w:rsid w:val="002F1220"/>
    <w:rsid w:val="00301204"/>
    <w:rsid w:val="00304A07"/>
    <w:rsid w:val="00304C5D"/>
    <w:rsid w:val="0030623F"/>
    <w:rsid w:val="003063B3"/>
    <w:rsid w:val="00312754"/>
    <w:rsid w:val="0031533B"/>
    <w:rsid w:val="00321FBE"/>
    <w:rsid w:val="00322413"/>
    <w:rsid w:val="003304D0"/>
    <w:rsid w:val="00335BEA"/>
    <w:rsid w:val="00336DD0"/>
    <w:rsid w:val="00337BBA"/>
    <w:rsid w:val="00340159"/>
    <w:rsid w:val="0035065F"/>
    <w:rsid w:val="0035162E"/>
    <w:rsid w:val="00353BC0"/>
    <w:rsid w:val="0035746C"/>
    <w:rsid w:val="00360366"/>
    <w:rsid w:val="00360826"/>
    <w:rsid w:val="00364EA7"/>
    <w:rsid w:val="00366B7A"/>
    <w:rsid w:val="00366E05"/>
    <w:rsid w:val="00373C63"/>
    <w:rsid w:val="00375D31"/>
    <w:rsid w:val="00376594"/>
    <w:rsid w:val="003769EC"/>
    <w:rsid w:val="00376A0F"/>
    <w:rsid w:val="00377508"/>
    <w:rsid w:val="0038389C"/>
    <w:rsid w:val="003861A8"/>
    <w:rsid w:val="00397D47"/>
    <w:rsid w:val="003A266E"/>
    <w:rsid w:val="003A3534"/>
    <w:rsid w:val="003A49D1"/>
    <w:rsid w:val="003A6BCC"/>
    <w:rsid w:val="003B032A"/>
    <w:rsid w:val="003B14CD"/>
    <w:rsid w:val="003B236C"/>
    <w:rsid w:val="003B5232"/>
    <w:rsid w:val="003B5999"/>
    <w:rsid w:val="003D4E15"/>
    <w:rsid w:val="003D6685"/>
    <w:rsid w:val="003E1D59"/>
    <w:rsid w:val="003E1EAC"/>
    <w:rsid w:val="003E3688"/>
    <w:rsid w:val="003F53ED"/>
    <w:rsid w:val="003F6C23"/>
    <w:rsid w:val="00402713"/>
    <w:rsid w:val="004048C7"/>
    <w:rsid w:val="00405799"/>
    <w:rsid w:val="0041255B"/>
    <w:rsid w:val="00413D5F"/>
    <w:rsid w:val="00417705"/>
    <w:rsid w:val="00420A4A"/>
    <w:rsid w:val="00430AC4"/>
    <w:rsid w:val="00434393"/>
    <w:rsid w:val="004366F3"/>
    <w:rsid w:val="00436A04"/>
    <w:rsid w:val="0045256D"/>
    <w:rsid w:val="00454EA6"/>
    <w:rsid w:val="0045546E"/>
    <w:rsid w:val="00456B8B"/>
    <w:rsid w:val="0046386F"/>
    <w:rsid w:val="004647E8"/>
    <w:rsid w:val="00466858"/>
    <w:rsid w:val="00472092"/>
    <w:rsid w:val="00475404"/>
    <w:rsid w:val="00476B0D"/>
    <w:rsid w:val="004826A7"/>
    <w:rsid w:val="00485146"/>
    <w:rsid w:val="00485478"/>
    <w:rsid w:val="00493EC7"/>
    <w:rsid w:val="004951E9"/>
    <w:rsid w:val="004A28FD"/>
    <w:rsid w:val="004A497C"/>
    <w:rsid w:val="004B0963"/>
    <w:rsid w:val="004B5AE2"/>
    <w:rsid w:val="004C3BFB"/>
    <w:rsid w:val="004C7738"/>
    <w:rsid w:val="004D27ED"/>
    <w:rsid w:val="004D70FE"/>
    <w:rsid w:val="004E1DD3"/>
    <w:rsid w:val="004E5B14"/>
    <w:rsid w:val="004F2C87"/>
    <w:rsid w:val="004F604D"/>
    <w:rsid w:val="0050226B"/>
    <w:rsid w:val="00506652"/>
    <w:rsid w:val="00507FAF"/>
    <w:rsid w:val="0051178F"/>
    <w:rsid w:val="005139A4"/>
    <w:rsid w:val="00515981"/>
    <w:rsid w:val="00520ED3"/>
    <w:rsid w:val="0052104A"/>
    <w:rsid w:val="005221A4"/>
    <w:rsid w:val="00523390"/>
    <w:rsid w:val="00523786"/>
    <w:rsid w:val="005317CA"/>
    <w:rsid w:val="0053181F"/>
    <w:rsid w:val="00536346"/>
    <w:rsid w:val="0054593C"/>
    <w:rsid w:val="00547E5D"/>
    <w:rsid w:val="00552679"/>
    <w:rsid w:val="00552A66"/>
    <w:rsid w:val="00557114"/>
    <w:rsid w:val="0056438C"/>
    <w:rsid w:val="00564846"/>
    <w:rsid w:val="00576FDF"/>
    <w:rsid w:val="00593882"/>
    <w:rsid w:val="005939D5"/>
    <w:rsid w:val="00593A31"/>
    <w:rsid w:val="00594283"/>
    <w:rsid w:val="005A186A"/>
    <w:rsid w:val="005A365B"/>
    <w:rsid w:val="005A51AF"/>
    <w:rsid w:val="005B004E"/>
    <w:rsid w:val="005B3E45"/>
    <w:rsid w:val="005B6193"/>
    <w:rsid w:val="005C1C3F"/>
    <w:rsid w:val="005C5025"/>
    <w:rsid w:val="005D2351"/>
    <w:rsid w:val="005D70B6"/>
    <w:rsid w:val="005D7363"/>
    <w:rsid w:val="005E21EE"/>
    <w:rsid w:val="005F1193"/>
    <w:rsid w:val="005F1A3E"/>
    <w:rsid w:val="005F30FB"/>
    <w:rsid w:val="005F4419"/>
    <w:rsid w:val="005F78CB"/>
    <w:rsid w:val="006031B9"/>
    <w:rsid w:val="0060587E"/>
    <w:rsid w:val="0061289B"/>
    <w:rsid w:val="00613711"/>
    <w:rsid w:val="0062101A"/>
    <w:rsid w:val="0062302D"/>
    <w:rsid w:val="00630D95"/>
    <w:rsid w:val="0063431C"/>
    <w:rsid w:val="006358F0"/>
    <w:rsid w:val="00635C8D"/>
    <w:rsid w:val="006404E1"/>
    <w:rsid w:val="0064380B"/>
    <w:rsid w:val="00644D70"/>
    <w:rsid w:val="00646BAE"/>
    <w:rsid w:val="00654775"/>
    <w:rsid w:val="00655EC8"/>
    <w:rsid w:val="006567CA"/>
    <w:rsid w:val="00660187"/>
    <w:rsid w:val="00662E65"/>
    <w:rsid w:val="00665FD5"/>
    <w:rsid w:val="00670B73"/>
    <w:rsid w:val="0067181F"/>
    <w:rsid w:val="006719D5"/>
    <w:rsid w:val="00673A3A"/>
    <w:rsid w:val="00674035"/>
    <w:rsid w:val="00676EC6"/>
    <w:rsid w:val="00683E0B"/>
    <w:rsid w:val="00683E12"/>
    <w:rsid w:val="006929F7"/>
    <w:rsid w:val="00692EFC"/>
    <w:rsid w:val="00697D12"/>
    <w:rsid w:val="006A3B74"/>
    <w:rsid w:val="006B2951"/>
    <w:rsid w:val="006B33CA"/>
    <w:rsid w:val="006C0F7B"/>
    <w:rsid w:val="006C27CF"/>
    <w:rsid w:val="006C2F0E"/>
    <w:rsid w:val="006C6FDA"/>
    <w:rsid w:val="006C761A"/>
    <w:rsid w:val="006D6703"/>
    <w:rsid w:val="006E5C2B"/>
    <w:rsid w:val="006E7CF3"/>
    <w:rsid w:val="006E7DB9"/>
    <w:rsid w:val="006F67D6"/>
    <w:rsid w:val="006F737D"/>
    <w:rsid w:val="006F75C7"/>
    <w:rsid w:val="006F7D2C"/>
    <w:rsid w:val="00700B62"/>
    <w:rsid w:val="00703AA3"/>
    <w:rsid w:val="00707D44"/>
    <w:rsid w:val="00711825"/>
    <w:rsid w:val="00712CF9"/>
    <w:rsid w:val="007148EC"/>
    <w:rsid w:val="0071517B"/>
    <w:rsid w:val="007204B6"/>
    <w:rsid w:val="00721CA6"/>
    <w:rsid w:val="00724BE2"/>
    <w:rsid w:val="0073055B"/>
    <w:rsid w:val="00734B77"/>
    <w:rsid w:val="00740789"/>
    <w:rsid w:val="00745237"/>
    <w:rsid w:val="00745EBA"/>
    <w:rsid w:val="00746B0D"/>
    <w:rsid w:val="0075358E"/>
    <w:rsid w:val="0075558C"/>
    <w:rsid w:val="0075590D"/>
    <w:rsid w:val="00756449"/>
    <w:rsid w:val="0076201C"/>
    <w:rsid w:val="007657B7"/>
    <w:rsid w:val="00766FFC"/>
    <w:rsid w:val="0076745A"/>
    <w:rsid w:val="00772F91"/>
    <w:rsid w:val="007742C9"/>
    <w:rsid w:val="00774383"/>
    <w:rsid w:val="007746FA"/>
    <w:rsid w:val="0077511D"/>
    <w:rsid w:val="007752D6"/>
    <w:rsid w:val="007821FF"/>
    <w:rsid w:val="00782852"/>
    <w:rsid w:val="00783F70"/>
    <w:rsid w:val="007844B2"/>
    <w:rsid w:val="00786CCA"/>
    <w:rsid w:val="00792D70"/>
    <w:rsid w:val="00792D7B"/>
    <w:rsid w:val="007937A1"/>
    <w:rsid w:val="00793FA9"/>
    <w:rsid w:val="00797886"/>
    <w:rsid w:val="007A0153"/>
    <w:rsid w:val="007A53A4"/>
    <w:rsid w:val="007B0EE0"/>
    <w:rsid w:val="007B162B"/>
    <w:rsid w:val="007B7D3B"/>
    <w:rsid w:val="007C2A85"/>
    <w:rsid w:val="007C3273"/>
    <w:rsid w:val="007C42B4"/>
    <w:rsid w:val="007C75B2"/>
    <w:rsid w:val="007C7D80"/>
    <w:rsid w:val="007D2105"/>
    <w:rsid w:val="007D24F9"/>
    <w:rsid w:val="007D74ED"/>
    <w:rsid w:val="007E19D4"/>
    <w:rsid w:val="007E2CA0"/>
    <w:rsid w:val="007F0E8E"/>
    <w:rsid w:val="007F41C7"/>
    <w:rsid w:val="00800FC3"/>
    <w:rsid w:val="008040A5"/>
    <w:rsid w:val="008049B1"/>
    <w:rsid w:val="008064E5"/>
    <w:rsid w:val="00806880"/>
    <w:rsid w:val="008072E5"/>
    <w:rsid w:val="00811AFE"/>
    <w:rsid w:val="00811FE3"/>
    <w:rsid w:val="00816BD5"/>
    <w:rsid w:val="00817F3C"/>
    <w:rsid w:val="00817FCA"/>
    <w:rsid w:val="00820ABC"/>
    <w:rsid w:val="0082111D"/>
    <w:rsid w:val="00821FC1"/>
    <w:rsid w:val="0082313E"/>
    <w:rsid w:val="00823CBB"/>
    <w:rsid w:val="008248F8"/>
    <w:rsid w:val="00825748"/>
    <w:rsid w:val="008263F6"/>
    <w:rsid w:val="00826C5D"/>
    <w:rsid w:val="00830241"/>
    <w:rsid w:val="0083215B"/>
    <w:rsid w:val="00832CDB"/>
    <w:rsid w:val="00840A25"/>
    <w:rsid w:val="00841B89"/>
    <w:rsid w:val="00851E32"/>
    <w:rsid w:val="00855314"/>
    <w:rsid w:val="008560C6"/>
    <w:rsid w:val="00862CE0"/>
    <w:rsid w:val="00865C7B"/>
    <w:rsid w:val="0088029A"/>
    <w:rsid w:val="0088188F"/>
    <w:rsid w:val="00884A39"/>
    <w:rsid w:val="00885B5E"/>
    <w:rsid w:val="008A1D91"/>
    <w:rsid w:val="008A39F7"/>
    <w:rsid w:val="008B22C7"/>
    <w:rsid w:val="008B2D89"/>
    <w:rsid w:val="008B6B1F"/>
    <w:rsid w:val="008B6B60"/>
    <w:rsid w:val="008B78F5"/>
    <w:rsid w:val="008B7FE9"/>
    <w:rsid w:val="008D1BD6"/>
    <w:rsid w:val="008D1FD0"/>
    <w:rsid w:val="008D4CC5"/>
    <w:rsid w:val="008D5C63"/>
    <w:rsid w:val="008D6007"/>
    <w:rsid w:val="008D6DE5"/>
    <w:rsid w:val="008F0EF1"/>
    <w:rsid w:val="008F120B"/>
    <w:rsid w:val="008F25D9"/>
    <w:rsid w:val="008F323B"/>
    <w:rsid w:val="008F3CAA"/>
    <w:rsid w:val="008F533F"/>
    <w:rsid w:val="008F78AC"/>
    <w:rsid w:val="00900135"/>
    <w:rsid w:val="00902E00"/>
    <w:rsid w:val="00903FFD"/>
    <w:rsid w:val="00904825"/>
    <w:rsid w:val="00910D69"/>
    <w:rsid w:val="009159F6"/>
    <w:rsid w:val="00921837"/>
    <w:rsid w:val="009358B0"/>
    <w:rsid w:val="00941305"/>
    <w:rsid w:val="009414EF"/>
    <w:rsid w:val="00942266"/>
    <w:rsid w:val="00944127"/>
    <w:rsid w:val="00944F84"/>
    <w:rsid w:val="009456DA"/>
    <w:rsid w:val="00950506"/>
    <w:rsid w:val="00950775"/>
    <w:rsid w:val="00955A55"/>
    <w:rsid w:val="00961FB9"/>
    <w:rsid w:val="00963969"/>
    <w:rsid w:val="00964805"/>
    <w:rsid w:val="00966E83"/>
    <w:rsid w:val="0097060A"/>
    <w:rsid w:val="009730EC"/>
    <w:rsid w:val="009776B0"/>
    <w:rsid w:val="00977A81"/>
    <w:rsid w:val="00985E83"/>
    <w:rsid w:val="00986FAA"/>
    <w:rsid w:val="0098790F"/>
    <w:rsid w:val="00993ADF"/>
    <w:rsid w:val="00993FD6"/>
    <w:rsid w:val="00996536"/>
    <w:rsid w:val="009A117C"/>
    <w:rsid w:val="009A1DBA"/>
    <w:rsid w:val="009A226B"/>
    <w:rsid w:val="009A439C"/>
    <w:rsid w:val="009A587C"/>
    <w:rsid w:val="009A58EF"/>
    <w:rsid w:val="009B61D5"/>
    <w:rsid w:val="009C2E76"/>
    <w:rsid w:val="009C448B"/>
    <w:rsid w:val="009D025B"/>
    <w:rsid w:val="009D3732"/>
    <w:rsid w:val="009E68A8"/>
    <w:rsid w:val="009F27D6"/>
    <w:rsid w:val="009F45BB"/>
    <w:rsid w:val="009F764E"/>
    <w:rsid w:val="00A01B7D"/>
    <w:rsid w:val="00A0350F"/>
    <w:rsid w:val="00A05522"/>
    <w:rsid w:val="00A205C5"/>
    <w:rsid w:val="00A21195"/>
    <w:rsid w:val="00A24016"/>
    <w:rsid w:val="00A24189"/>
    <w:rsid w:val="00A24E2B"/>
    <w:rsid w:val="00A27928"/>
    <w:rsid w:val="00A35611"/>
    <w:rsid w:val="00A37BD8"/>
    <w:rsid w:val="00A411B5"/>
    <w:rsid w:val="00A42819"/>
    <w:rsid w:val="00A43923"/>
    <w:rsid w:val="00A4419B"/>
    <w:rsid w:val="00A45E26"/>
    <w:rsid w:val="00A47FF7"/>
    <w:rsid w:val="00A50018"/>
    <w:rsid w:val="00A500DE"/>
    <w:rsid w:val="00A60874"/>
    <w:rsid w:val="00A60B69"/>
    <w:rsid w:val="00A613FF"/>
    <w:rsid w:val="00A62B3B"/>
    <w:rsid w:val="00A62D2B"/>
    <w:rsid w:val="00A653CA"/>
    <w:rsid w:val="00A65EB9"/>
    <w:rsid w:val="00A74090"/>
    <w:rsid w:val="00A82283"/>
    <w:rsid w:val="00A8514B"/>
    <w:rsid w:val="00A92F69"/>
    <w:rsid w:val="00A93F7F"/>
    <w:rsid w:val="00A95DF4"/>
    <w:rsid w:val="00A9602B"/>
    <w:rsid w:val="00AA6EE2"/>
    <w:rsid w:val="00AB06FC"/>
    <w:rsid w:val="00AB0FB1"/>
    <w:rsid w:val="00AB4BCF"/>
    <w:rsid w:val="00AC0B19"/>
    <w:rsid w:val="00AC312B"/>
    <w:rsid w:val="00AC4E0B"/>
    <w:rsid w:val="00AC589B"/>
    <w:rsid w:val="00AC7D60"/>
    <w:rsid w:val="00AD5DE5"/>
    <w:rsid w:val="00AD6998"/>
    <w:rsid w:val="00AE1FA4"/>
    <w:rsid w:val="00AE4113"/>
    <w:rsid w:val="00AE4435"/>
    <w:rsid w:val="00AE4979"/>
    <w:rsid w:val="00AE7431"/>
    <w:rsid w:val="00AF3C34"/>
    <w:rsid w:val="00AF5560"/>
    <w:rsid w:val="00AF7AD1"/>
    <w:rsid w:val="00B0011D"/>
    <w:rsid w:val="00B006B9"/>
    <w:rsid w:val="00B064CD"/>
    <w:rsid w:val="00B22475"/>
    <w:rsid w:val="00B26DA7"/>
    <w:rsid w:val="00B27BB4"/>
    <w:rsid w:val="00B323C2"/>
    <w:rsid w:val="00B432C3"/>
    <w:rsid w:val="00B45BE4"/>
    <w:rsid w:val="00B533D3"/>
    <w:rsid w:val="00B5522F"/>
    <w:rsid w:val="00B562C3"/>
    <w:rsid w:val="00B5703E"/>
    <w:rsid w:val="00B608F3"/>
    <w:rsid w:val="00B60A87"/>
    <w:rsid w:val="00B6305C"/>
    <w:rsid w:val="00B7263F"/>
    <w:rsid w:val="00B76172"/>
    <w:rsid w:val="00B76A66"/>
    <w:rsid w:val="00B77224"/>
    <w:rsid w:val="00B777C9"/>
    <w:rsid w:val="00B7796D"/>
    <w:rsid w:val="00B90452"/>
    <w:rsid w:val="00B91D27"/>
    <w:rsid w:val="00B931E5"/>
    <w:rsid w:val="00B93200"/>
    <w:rsid w:val="00BA2FB2"/>
    <w:rsid w:val="00BA31F7"/>
    <w:rsid w:val="00BA64DD"/>
    <w:rsid w:val="00BA662B"/>
    <w:rsid w:val="00BB0205"/>
    <w:rsid w:val="00BB0DE8"/>
    <w:rsid w:val="00BB4C2B"/>
    <w:rsid w:val="00BB73E4"/>
    <w:rsid w:val="00BC183E"/>
    <w:rsid w:val="00BC1BEA"/>
    <w:rsid w:val="00BC703C"/>
    <w:rsid w:val="00BC71EC"/>
    <w:rsid w:val="00BD1A74"/>
    <w:rsid w:val="00BD436D"/>
    <w:rsid w:val="00BD466E"/>
    <w:rsid w:val="00BD6BE2"/>
    <w:rsid w:val="00BE0991"/>
    <w:rsid w:val="00BE123D"/>
    <w:rsid w:val="00BF3D7B"/>
    <w:rsid w:val="00BF59CE"/>
    <w:rsid w:val="00C02495"/>
    <w:rsid w:val="00C0336E"/>
    <w:rsid w:val="00C047AA"/>
    <w:rsid w:val="00C06ACB"/>
    <w:rsid w:val="00C07800"/>
    <w:rsid w:val="00C11D16"/>
    <w:rsid w:val="00C152A4"/>
    <w:rsid w:val="00C1757B"/>
    <w:rsid w:val="00C2275F"/>
    <w:rsid w:val="00C316AC"/>
    <w:rsid w:val="00C31B71"/>
    <w:rsid w:val="00C329A3"/>
    <w:rsid w:val="00C34A5D"/>
    <w:rsid w:val="00C43612"/>
    <w:rsid w:val="00C47BFC"/>
    <w:rsid w:val="00C51AF9"/>
    <w:rsid w:val="00C52960"/>
    <w:rsid w:val="00C57697"/>
    <w:rsid w:val="00C57954"/>
    <w:rsid w:val="00C610CC"/>
    <w:rsid w:val="00C700AD"/>
    <w:rsid w:val="00C71185"/>
    <w:rsid w:val="00C71194"/>
    <w:rsid w:val="00C717E7"/>
    <w:rsid w:val="00C71F9E"/>
    <w:rsid w:val="00C7211A"/>
    <w:rsid w:val="00C82D98"/>
    <w:rsid w:val="00C86DAD"/>
    <w:rsid w:val="00C870E4"/>
    <w:rsid w:val="00C87B7F"/>
    <w:rsid w:val="00CA19D4"/>
    <w:rsid w:val="00CA26BB"/>
    <w:rsid w:val="00CA272E"/>
    <w:rsid w:val="00CA33D6"/>
    <w:rsid w:val="00CA61A0"/>
    <w:rsid w:val="00CA6E56"/>
    <w:rsid w:val="00CB0245"/>
    <w:rsid w:val="00CB0A4B"/>
    <w:rsid w:val="00CB535E"/>
    <w:rsid w:val="00CB54E1"/>
    <w:rsid w:val="00CB76E9"/>
    <w:rsid w:val="00CC36B7"/>
    <w:rsid w:val="00CC3C63"/>
    <w:rsid w:val="00CC4D0D"/>
    <w:rsid w:val="00CD368E"/>
    <w:rsid w:val="00CE0153"/>
    <w:rsid w:val="00CE0A8E"/>
    <w:rsid w:val="00CE0FA6"/>
    <w:rsid w:val="00CE107B"/>
    <w:rsid w:val="00CE3932"/>
    <w:rsid w:val="00CE66B7"/>
    <w:rsid w:val="00CE6B1A"/>
    <w:rsid w:val="00CF2BA7"/>
    <w:rsid w:val="00D010F7"/>
    <w:rsid w:val="00D04DEB"/>
    <w:rsid w:val="00D05FA8"/>
    <w:rsid w:val="00D06D36"/>
    <w:rsid w:val="00D110C4"/>
    <w:rsid w:val="00D11499"/>
    <w:rsid w:val="00D117B9"/>
    <w:rsid w:val="00D12BA7"/>
    <w:rsid w:val="00D149BE"/>
    <w:rsid w:val="00D20039"/>
    <w:rsid w:val="00D2108F"/>
    <w:rsid w:val="00D22730"/>
    <w:rsid w:val="00D24027"/>
    <w:rsid w:val="00D25808"/>
    <w:rsid w:val="00D2638D"/>
    <w:rsid w:val="00D30468"/>
    <w:rsid w:val="00D311A7"/>
    <w:rsid w:val="00D32926"/>
    <w:rsid w:val="00D33242"/>
    <w:rsid w:val="00D400C2"/>
    <w:rsid w:val="00D41279"/>
    <w:rsid w:val="00D42025"/>
    <w:rsid w:val="00D428AF"/>
    <w:rsid w:val="00D43DD5"/>
    <w:rsid w:val="00D508BF"/>
    <w:rsid w:val="00D50CEA"/>
    <w:rsid w:val="00D531D8"/>
    <w:rsid w:val="00D53917"/>
    <w:rsid w:val="00D63AF7"/>
    <w:rsid w:val="00D64114"/>
    <w:rsid w:val="00D64FA4"/>
    <w:rsid w:val="00D66590"/>
    <w:rsid w:val="00D70134"/>
    <w:rsid w:val="00D7143F"/>
    <w:rsid w:val="00D71E3A"/>
    <w:rsid w:val="00D74625"/>
    <w:rsid w:val="00D76AD4"/>
    <w:rsid w:val="00D83E15"/>
    <w:rsid w:val="00D867EE"/>
    <w:rsid w:val="00D9535C"/>
    <w:rsid w:val="00D9538F"/>
    <w:rsid w:val="00D96ABA"/>
    <w:rsid w:val="00DA5BAE"/>
    <w:rsid w:val="00DA7954"/>
    <w:rsid w:val="00DA7C9A"/>
    <w:rsid w:val="00DB05CB"/>
    <w:rsid w:val="00DB0B37"/>
    <w:rsid w:val="00DB19B6"/>
    <w:rsid w:val="00DB4E05"/>
    <w:rsid w:val="00DC1BA3"/>
    <w:rsid w:val="00DD1673"/>
    <w:rsid w:val="00DD3F95"/>
    <w:rsid w:val="00DD449C"/>
    <w:rsid w:val="00DD7B81"/>
    <w:rsid w:val="00DD7EF7"/>
    <w:rsid w:val="00DF3E24"/>
    <w:rsid w:val="00DF6CD1"/>
    <w:rsid w:val="00E00290"/>
    <w:rsid w:val="00E078F5"/>
    <w:rsid w:val="00E07FF1"/>
    <w:rsid w:val="00E148C1"/>
    <w:rsid w:val="00E245B7"/>
    <w:rsid w:val="00E315A1"/>
    <w:rsid w:val="00E31B40"/>
    <w:rsid w:val="00E33D39"/>
    <w:rsid w:val="00E36A55"/>
    <w:rsid w:val="00E40546"/>
    <w:rsid w:val="00E41917"/>
    <w:rsid w:val="00E42695"/>
    <w:rsid w:val="00E42D06"/>
    <w:rsid w:val="00E43243"/>
    <w:rsid w:val="00E439FF"/>
    <w:rsid w:val="00E446DE"/>
    <w:rsid w:val="00E46C21"/>
    <w:rsid w:val="00E54A3D"/>
    <w:rsid w:val="00E55DB2"/>
    <w:rsid w:val="00E5786E"/>
    <w:rsid w:val="00E64215"/>
    <w:rsid w:val="00E661AA"/>
    <w:rsid w:val="00E744B4"/>
    <w:rsid w:val="00E75836"/>
    <w:rsid w:val="00E75E5F"/>
    <w:rsid w:val="00E76084"/>
    <w:rsid w:val="00E856F8"/>
    <w:rsid w:val="00E96491"/>
    <w:rsid w:val="00EB08EC"/>
    <w:rsid w:val="00EB210B"/>
    <w:rsid w:val="00EB26E3"/>
    <w:rsid w:val="00EB2D62"/>
    <w:rsid w:val="00EB3350"/>
    <w:rsid w:val="00EB4B4E"/>
    <w:rsid w:val="00EB532A"/>
    <w:rsid w:val="00EC2AA9"/>
    <w:rsid w:val="00EC4682"/>
    <w:rsid w:val="00EC480E"/>
    <w:rsid w:val="00EC5F0E"/>
    <w:rsid w:val="00EC7224"/>
    <w:rsid w:val="00EC7274"/>
    <w:rsid w:val="00ED7EE3"/>
    <w:rsid w:val="00EF2D41"/>
    <w:rsid w:val="00EF6B92"/>
    <w:rsid w:val="00EF702F"/>
    <w:rsid w:val="00F02699"/>
    <w:rsid w:val="00F02952"/>
    <w:rsid w:val="00F0479B"/>
    <w:rsid w:val="00F10ABF"/>
    <w:rsid w:val="00F12A83"/>
    <w:rsid w:val="00F14173"/>
    <w:rsid w:val="00F17E56"/>
    <w:rsid w:val="00F218B0"/>
    <w:rsid w:val="00F23EB2"/>
    <w:rsid w:val="00F257F9"/>
    <w:rsid w:val="00F27C0A"/>
    <w:rsid w:val="00F304BC"/>
    <w:rsid w:val="00F31F92"/>
    <w:rsid w:val="00F341B8"/>
    <w:rsid w:val="00F40774"/>
    <w:rsid w:val="00F43441"/>
    <w:rsid w:val="00F439A2"/>
    <w:rsid w:val="00F452EE"/>
    <w:rsid w:val="00F517B0"/>
    <w:rsid w:val="00F55518"/>
    <w:rsid w:val="00F56BBD"/>
    <w:rsid w:val="00F60A66"/>
    <w:rsid w:val="00F61578"/>
    <w:rsid w:val="00F615A4"/>
    <w:rsid w:val="00F6507C"/>
    <w:rsid w:val="00F736FA"/>
    <w:rsid w:val="00F90BD1"/>
    <w:rsid w:val="00F91BF8"/>
    <w:rsid w:val="00F91E38"/>
    <w:rsid w:val="00F932D6"/>
    <w:rsid w:val="00F94219"/>
    <w:rsid w:val="00FA08CF"/>
    <w:rsid w:val="00FA4B30"/>
    <w:rsid w:val="00FA5343"/>
    <w:rsid w:val="00FA712A"/>
    <w:rsid w:val="00FA7E44"/>
    <w:rsid w:val="00FB5FC6"/>
    <w:rsid w:val="00FC06FF"/>
    <w:rsid w:val="00FC07B0"/>
    <w:rsid w:val="00FC66ED"/>
    <w:rsid w:val="00FD451B"/>
    <w:rsid w:val="00FE1F17"/>
    <w:rsid w:val="00FE212A"/>
    <w:rsid w:val="00FE5A92"/>
    <w:rsid w:val="00FF2788"/>
    <w:rsid w:val="00FF35D5"/>
    <w:rsid w:val="00FF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20"/>
    <w:pPr>
      <w:spacing w:after="0"/>
      <w:ind w:firstLine="567"/>
    </w:pPr>
    <w:rPr>
      <w:rFonts w:eastAsia="Times New Roman"/>
      <w:szCs w:val="24"/>
      <w:lang w:val="fr-FR" w:eastAsia="ru-RU"/>
    </w:rPr>
  </w:style>
  <w:style w:type="paragraph" w:styleId="2">
    <w:name w:val="heading 2"/>
    <w:basedOn w:val="a"/>
    <w:next w:val="a"/>
    <w:link w:val="20"/>
    <w:semiHidden/>
    <w:unhideWhenUsed/>
    <w:qFormat/>
    <w:rsid w:val="002F12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F1220"/>
    <w:rPr>
      <w:rFonts w:asciiTheme="majorHAnsi" w:eastAsiaTheme="majorEastAsia" w:hAnsiTheme="majorHAnsi" w:cstheme="majorBidi"/>
      <w:b/>
      <w:bCs/>
      <w:color w:val="4F81BD" w:themeColor="accent1"/>
      <w:sz w:val="26"/>
      <w:szCs w:val="26"/>
      <w:lang w:val="fr-FR" w:eastAsia="ru-RU"/>
    </w:rPr>
  </w:style>
  <w:style w:type="paragraph" w:customStyle="1" w:styleId="intertitre">
    <w:name w:val="intertitre"/>
    <w:basedOn w:val="a"/>
    <w:qFormat/>
    <w:rsid w:val="002F1220"/>
    <w:pPr>
      <w:jc w:val="left"/>
    </w:pPr>
    <w:rPr>
      <w:b/>
    </w:rPr>
  </w:style>
  <w:style w:type="character" w:customStyle="1" w:styleId="soustitre">
    <w:name w:val="soustitre"/>
    <w:basedOn w:val="a0"/>
    <w:rsid w:val="002F1220"/>
  </w:style>
</w:styles>
</file>

<file path=word/webSettings.xml><?xml version="1.0" encoding="utf-8"?>
<w:webSettings xmlns:r="http://schemas.openxmlformats.org/officeDocument/2006/relationships" xmlns:w="http://schemas.openxmlformats.org/wordprocessingml/2006/main">
  <w:divs>
    <w:div w:id="20495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3073</Characters>
  <Application>Microsoft Office Word</Application>
  <DocSecurity>0</DocSecurity>
  <Lines>25</Lines>
  <Paragraphs>7</Paragraphs>
  <ScaleCrop>false</ScaleCrop>
  <Company>Grizli777</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VAIO</dc:creator>
  <cp:lastModifiedBy>User VAIO</cp:lastModifiedBy>
  <cp:revision>1</cp:revision>
  <dcterms:created xsi:type="dcterms:W3CDTF">2014-04-02T19:05:00Z</dcterms:created>
  <dcterms:modified xsi:type="dcterms:W3CDTF">2014-04-02T19:06:00Z</dcterms:modified>
</cp:coreProperties>
</file>